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bidi w:val="0"/>
        <w:spacing w:before="0" w:after="0"/>
        <w:jc w:val="left"/>
        <w:rPr>
          <w:sz w:val="4"/>
          <w:szCs w:val="4"/>
        </w:rPr>
      </w:pPr>
      <w:r>
        <w:rPr>
          <w:sz w:val="4"/>
          <w:szCs w:val="4"/>
        </w:rPr>
      </w:r>
      <w:bookmarkStart w:id="0" w:name="primary_doc.xml.htm"/>
      <w:bookmarkStart w:id="1" w:name="ksprimary_doc"/>
      <w:bookmarkStart w:id="2" w:name="primary_doc.xml.htm"/>
      <w:bookmarkStart w:id="3" w:name="ksprimary_doc"/>
      <w:bookmarkEnd w:id="2"/>
      <w:bookmarkEnd w:id="3"/>
    </w:p>
    <w:tbl>
      <w:tblPr>
        <w:tblW w:w="10500" w:type="dxa"/>
        <w:jc w:val="center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2625"/>
        <w:gridCol w:w="7875"/>
      </w:tblGrid>
      <w:tr>
        <w:trPr/>
        <w:tc>
          <w:tcPr>
            <w:tcW w:w="10500" w:type="dxa"/>
            <w:gridSpan w:val="2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/>
              <w:t>UNITED STATES</w:t>
            </w:r>
          </w:p>
        </w:tc>
      </w:tr>
      <w:tr>
        <w:trPr/>
        <w:tc>
          <w:tcPr>
            <w:tcW w:w="10500" w:type="dxa"/>
            <w:gridSpan w:val="2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/>
              <w:t>SECURITIES AND EXCHANGE COMMISSION</w:t>
            </w:r>
          </w:p>
        </w:tc>
      </w:tr>
      <w:tr>
        <w:trPr/>
        <w:tc>
          <w:tcPr>
            <w:tcW w:w="10500" w:type="dxa"/>
            <w:gridSpan w:val="2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/>
              <w:t>Washington, D.C. 20549</w:t>
            </w:r>
          </w:p>
        </w:tc>
      </w:tr>
      <w:tr>
        <w:trPr/>
        <w:tc>
          <w:tcPr>
            <w:tcW w:w="10500" w:type="dxa"/>
            <w:gridSpan w:val="2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/>
              <w:t>Notice of Effectiveness</w:t>
            </w:r>
          </w:p>
        </w:tc>
      </w:tr>
      <w:tr>
        <w:trPr/>
        <w:tc>
          <w:tcPr>
            <w:tcW w:w="262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b/>
              </w:rPr>
            </w:pPr>
            <w:r>
              <w:rPr>
                <w:b/>
              </w:rPr>
              <w:t>Effectiveness Date:</w:t>
            </w:r>
          </w:p>
        </w:tc>
        <w:tc>
          <w:tcPr>
            <w:tcW w:w="787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 xml:space="preserve">July 27, 2026 9:00 A.M. </w:t>
            </w:r>
          </w:p>
        </w:tc>
      </w:tr>
    </w:tbl>
    <w:tbl>
      <w:tblPr>
        <w:tblW w:w="11322" w:type="dxa"/>
        <w:jc w:val="center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91"/>
        <w:gridCol w:w="10631"/>
      </w:tblGrid>
      <w:tr>
        <w:trPr/>
        <w:tc>
          <w:tcPr>
            <w:tcW w:w="6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b/>
              </w:rPr>
            </w:pPr>
            <w:r>
              <w:rPr>
                <w:b/>
              </w:rPr>
              <w:t>Form:</w:t>
            </w:r>
          </w:p>
        </w:tc>
        <w:tc>
          <w:tcPr>
            <w:tcW w:w="10631" w:type="dxa"/>
            <w:tcBorders/>
            <w:vAlign w:val="center"/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  <w:t>F-3</w:t>
            </w:r>
          </w:p>
          <w:tbl>
            <w:tblPr>
              <w:tblW w:w="10500" w:type="dxa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2100"/>
              <w:gridCol w:w="8400"/>
            </w:tblGrid>
            <w:tr>
              <w:trPr/>
              <w:tc>
                <w:tcPr>
                  <w:tcW w:w="210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b/>
                    </w:rPr>
                  </w:pPr>
                  <w:r>
                    <w:rPr>
                      <w:b/>
                    </w:rPr>
                    <w:t>CIK:</w:t>
                  </w:r>
                </w:p>
              </w:tc>
              <w:tc>
                <w:tcPr>
                  <w:tcW w:w="840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2">
                    <w:r>
                      <w:rPr>
                        <w:rStyle w:val="InternetLink"/>
                      </w:rPr>
                      <w:t>0001603993</w:t>
                    </w:r>
                  </w:hyperlink>
                </w:p>
              </w:tc>
            </w:tr>
            <w:tr>
              <w:trPr/>
              <w:tc>
                <w:tcPr>
                  <w:tcW w:w="2100" w:type="dxa"/>
                  <w:tcBorders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b/>
                    </w:rPr>
                  </w:pPr>
                  <w:r>
                    <w:rPr>
                      <w:b/>
                    </w:rPr>
                    <w:t>Company Name:</w:t>
                  </w:r>
                </w:p>
              </w:tc>
              <w:tc>
                <w:tcPr>
                  <w:tcW w:w="840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  <w:t>AIOS Tech Inc.</w:t>
                  </w:r>
                </w:p>
              </w:tc>
            </w:tr>
            <w:tr>
              <w:trPr/>
              <w:tc>
                <w:tcPr>
                  <w:tcW w:w="210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b/>
                    </w:rPr>
                  </w:pPr>
                  <w:r>
                    <w:rPr>
                      <w:b/>
                    </w:rPr>
                    <w:t>File Number:</w:t>
                  </w:r>
                </w:p>
              </w:tc>
              <w:tc>
                <w:tcPr>
                  <w:tcW w:w="840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3">
                    <w:r>
                      <w:rPr>
                        <w:rStyle w:val="InternetLink"/>
                      </w:rPr>
                      <w:t>333-297531</w:t>
                    </w:r>
                  </w:hyperlink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</w:r>
          </w:p>
        </w:tc>
      </w:tr>
      <w:tr>
        <w:trPr/>
        <w:tc>
          <w:tcPr>
            <w:tcW w:w="11322" w:type="dxa"/>
            <w:gridSpan w:val="2"/>
            <w:tcBorders>
              <w:top w:val="single" w:sz="2" w:space="0" w:color="000000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yperlink" Target="http://www.sec.gov/cgi-bin/browse-edgar?action=getcompany&amp;CIK=0001603993" TargetMode="External"/><Relationship Id="rId3" Type="http://schemas.openxmlformats.org/officeDocument/2006/relationships/hyperlink" Target="http://www.sec.gov/cgi-bin/browse-edgar?action=getcompany&amp;filenum=333-297531" TargetMode="External"/><Relationship Id="rId4" Type="http://schemas.openxmlformats.org/officeDocument/2006/relationships/fontTable" Target="fontTable.xml"/><Relationship Id="rId5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31</Words>
  <Characters>188</Characters>
  <CharactersWithSpaces>206</CharactersWithSpaces>
  <Paragraphs>14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